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D9" w:rsidRDefault="009B4AD9" w:rsidP="009B4AD9"/>
    <w:p w:rsidR="009B4AD9" w:rsidRPr="00DC5FC7" w:rsidRDefault="009B4AD9" w:rsidP="005777BB">
      <w:pPr>
        <w:jc w:val="center"/>
        <w:rPr>
          <w:b/>
          <w:i/>
          <w:sz w:val="32"/>
          <w:szCs w:val="32"/>
        </w:rPr>
      </w:pPr>
      <w:r w:rsidRPr="00DC5FC7">
        <w:rPr>
          <w:b/>
          <w:i/>
          <w:sz w:val="32"/>
          <w:szCs w:val="32"/>
        </w:rPr>
        <w:t xml:space="preserve">Bridging Divides: </w:t>
      </w:r>
      <w:r w:rsidR="00D76F96" w:rsidRPr="00DC5FC7">
        <w:rPr>
          <w:b/>
          <w:i/>
          <w:sz w:val="32"/>
          <w:szCs w:val="32"/>
        </w:rPr>
        <w:t>Art &amp;</w:t>
      </w:r>
      <w:r w:rsidRPr="00DC5FC7">
        <w:rPr>
          <w:b/>
          <w:i/>
          <w:sz w:val="32"/>
          <w:szCs w:val="32"/>
        </w:rPr>
        <w:t xml:space="preserve"> Design in Canada</w:t>
      </w:r>
    </w:p>
    <w:p w:rsidR="009B4AD9" w:rsidRPr="00DC5FC7" w:rsidRDefault="005777BB" w:rsidP="005777BB">
      <w:pPr>
        <w:jc w:val="center"/>
        <w:rPr>
          <w:b/>
          <w:sz w:val="28"/>
          <w:szCs w:val="28"/>
        </w:rPr>
      </w:pPr>
      <w:r>
        <w:rPr>
          <w:b/>
          <w:sz w:val="28"/>
          <w:szCs w:val="28"/>
        </w:rPr>
        <w:t xml:space="preserve">9:00-17:00; </w:t>
      </w:r>
      <w:r w:rsidR="009B4AD9" w:rsidRPr="00DC5FC7">
        <w:rPr>
          <w:b/>
          <w:sz w:val="28"/>
          <w:szCs w:val="28"/>
        </w:rPr>
        <w:t xml:space="preserve">May </w:t>
      </w:r>
      <w:r>
        <w:rPr>
          <w:b/>
          <w:sz w:val="28"/>
          <w:szCs w:val="28"/>
        </w:rPr>
        <w:t>8</w:t>
      </w:r>
      <w:r w:rsidRPr="005777BB">
        <w:rPr>
          <w:b/>
          <w:sz w:val="28"/>
          <w:szCs w:val="28"/>
          <w:vertAlign w:val="superscript"/>
        </w:rPr>
        <w:t>th</w:t>
      </w:r>
      <w:r>
        <w:rPr>
          <w:b/>
          <w:sz w:val="28"/>
          <w:szCs w:val="28"/>
        </w:rPr>
        <w:t xml:space="preserve"> </w:t>
      </w:r>
      <w:r w:rsidR="009B4AD9" w:rsidRPr="00DC5FC7">
        <w:rPr>
          <w:b/>
          <w:sz w:val="28"/>
          <w:szCs w:val="28"/>
        </w:rPr>
        <w:t>2015</w:t>
      </w:r>
    </w:p>
    <w:p w:rsidR="009B4AD9" w:rsidRPr="00DC5FC7" w:rsidRDefault="009B4AD9" w:rsidP="009B4AD9">
      <w:pPr>
        <w:jc w:val="center"/>
        <w:rPr>
          <w:b/>
          <w:sz w:val="28"/>
          <w:szCs w:val="28"/>
        </w:rPr>
      </w:pPr>
      <w:r w:rsidRPr="00DC5FC7">
        <w:rPr>
          <w:b/>
          <w:sz w:val="28"/>
          <w:szCs w:val="28"/>
        </w:rPr>
        <w:t>Newman House</w:t>
      </w:r>
      <w:r w:rsidR="005777BB">
        <w:rPr>
          <w:b/>
          <w:sz w:val="28"/>
          <w:szCs w:val="28"/>
        </w:rPr>
        <w:t xml:space="preserve">: </w:t>
      </w:r>
      <w:r w:rsidR="00D76F96" w:rsidRPr="00DC5FC7">
        <w:rPr>
          <w:b/>
          <w:sz w:val="28"/>
          <w:szCs w:val="28"/>
        </w:rPr>
        <w:t>85/86 St Stephen’s Green</w:t>
      </w:r>
    </w:p>
    <w:p w:rsidR="009B4AD9" w:rsidRPr="00DC5FC7" w:rsidRDefault="009B4AD9" w:rsidP="009B4AD9">
      <w:pPr>
        <w:rPr>
          <w:sz w:val="28"/>
          <w:szCs w:val="28"/>
        </w:rPr>
      </w:pPr>
    </w:p>
    <w:p w:rsidR="00D76F96" w:rsidRPr="00C564FC" w:rsidRDefault="005777BB" w:rsidP="006612DA">
      <w:pPr>
        <w:jc w:val="center"/>
      </w:pPr>
      <w:r w:rsidRPr="00C564FC">
        <w:t>Organized by t</w:t>
      </w:r>
      <w:r w:rsidR="00D76F96" w:rsidRPr="00C564FC">
        <w:t xml:space="preserve">he </w:t>
      </w:r>
      <w:r w:rsidR="00D76F96" w:rsidRPr="006612DA">
        <w:rPr>
          <w:b/>
        </w:rPr>
        <w:t>Craig Dobbin Chair of Canadian Studies</w:t>
      </w:r>
      <w:r w:rsidR="00D76F96" w:rsidRPr="00C564FC">
        <w:t xml:space="preserve"> at University College Dublin, in collaboration with the </w:t>
      </w:r>
      <w:r w:rsidR="00D76F96" w:rsidRPr="006612DA">
        <w:rPr>
          <w:b/>
        </w:rPr>
        <w:t>Association for Canadian Studies in Ireland</w:t>
      </w:r>
      <w:r w:rsidR="00D76F96" w:rsidRPr="00C564FC">
        <w:t xml:space="preserve">, </w:t>
      </w:r>
      <w:r w:rsidRPr="00C564FC">
        <w:t>and with generous support from UCD’s College of Arts and Celtic Studies</w:t>
      </w:r>
      <w:r w:rsidR="00D76F96" w:rsidRPr="00C564FC">
        <w:t>. There is no admission charge</w:t>
      </w:r>
      <w:r w:rsidRPr="00C564FC">
        <w:t xml:space="preserve"> for this event.</w:t>
      </w:r>
    </w:p>
    <w:p w:rsidR="009B4AD9" w:rsidRPr="00C564FC" w:rsidRDefault="009B4AD9" w:rsidP="009B4AD9"/>
    <w:p w:rsidR="00CB249C" w:rsidRPr="00C564FC" w:rsidRDefault="002F7B35" w:rsidP="002F7B35">
      <w:pPr>
        <w:rPr>
          <w:b/>
          <w:i/>
          <w:sz w:val="28"/>
          <w:szCs w:val="28"/>
        </w:rPr>
      </w:pPr>
      <w:r w:rsidRPr="00C564FC">
        <w:rPr>
          <w:b/>
          <w:i/>
          <w:sz w:val="28"/>
          <w:szCs w:val="28"/>
        </w:rPr>
        <w:t>Morning Session:  Bringing Down the Borders – Socio-Political Contexts for Canadian Art and Design</w:t>
      </w:r>
    </w:p>
    <w:p w:rsidR="002F7B35" w:rsidRPr="00C564FC" w:rsidRDefault="002F7B35" w:rsidP="002F7B35">
      <w:pPr>
        <w:rPr>
          <w:b/>
          <w:i/>
        </w:rPr>
      </w:pPr>
      <w:r w:rsidRPr="00C564FC">
        <w:rPr>
          <w:b/>
        </w:rPr>
        <w:t xml:space="preserve">---Rosalind </w:t>
      </w:r>
      <w:proofErr w:type="spellStart"/>
      <w:r w:rsidRPr="00C564FC">
        <w:rPr>
          <w:b/>
        </w:rPr>
        <w:t>Pepall</w:t>
      </w:r>
      <w:proofErr w:type="spellEnd"/>
      <w:r w:rsidRPr="00C564FC">
        <w:rPr>
          <w:b/>
        </w:rPr>
        <w:t xml:space="preserve"> (former Curator of Decorative Arts, </w:t>
      </w:r>
      <w:proofErr w:type="spellStart"/>
      <w:r w:rsidRPr="00C564FC">
        <w:rPr>
          <w:b/>
        </w:rPr>
        <w:t>Musée</w:t>
      </w:r>
      <w:proofErr w:type="spellEnd"/>
      <w:r w:rsidRPr="00C564FC">
        <w:rPr>
          <w:b/>
        </w:rPr>
        <w:t xml:space="preserve"> des Beaux-Arts de Montréal): </w:t>
      </w:r>
      <w:r w:rsidRPr="00C564FC">
        <w:rPr>
          <w:b/>
          <w:i/>
        </w:rPr>
        <w:t>Soaring Ambitions in Fin-de-siècle Canada.</w:t>
      </w:r>
    </w:p>
    <w:p w:rsidR="002F7B35" w:rsidRPr="00C564FC" w:rsidRDefault="002F7B35" w:rsidP="002F7B35">
      <w:pPr>
        <w:rPr>
          <w:rFonts w:ascii="Cambria" w:hAnsi="Cambria" w:cs="Arial Hebrew"/>
        </w:rPr>
      </w:pPr>
      <w:r w:rsidRPr="00C564FC">
        <w:tab/>
      </w:r>
      <w:r w:rsidR="00077309" w:rsidRPr="00C564FC">
        <w:rPr>
          <w:rFonts w:ascii="Cambria" w:hAnsi="Cambria" w:cs="Arial Hebrew"/>
        </w:rPr>
        <w:t>As Canada’s ambitions grew and its economy soared</w:t>
      </w:r>
      <w:r w:rsidR="00697C70" w:rsidRPr="00C564FC">
        <w:rPr>
          <w:rFonts w:ascii="Cambria" w:hAnsi="Cambria" w:cs="Arial Hebrew"/>
        </w:rPr>
        <w:t xml:space="preserve"> around the turn of the 20</w:t>
      </w:r>
      <w:r w:rsidR="00697C70" w:rsidRPr="00C564FC">
        <w:rPr>
          <w:rFonts w:ascii="Cambria" w:hAnsi="Cambria" w:cs="Arial Hebrew"/>
          <w:vertAlign w:val="superscript"/>
        </w:rPr>
        <w:t>th</w:t>
      </w:r>
      <w:r w:rsidR="00697C70" w:rsidRPr="00C564FC">
        <w:rPr>
          <w:rFonts w:ascii="Cambria" w:hAnsi="Cambria" w:cs="Arial Hebrew"/>
        </w:rPr>
        <w:t xml:space="preserve"> century</w:t>
      </w:r>
      <w:r w:rsidR="00077309" w:rsidRPr="00C564FC">
        <w:rPr>
          <w:rFonts w:ascii="Cambria" w:hAnsi="Cambria" w:cs="Arial Hebrew"/>
        </w:rPr>
        <w:t>, artists and designers sought to develop a distinctly Canadian character in their work</w:t>
      </w:r>
      <w:r w:rsidR="00697C70" w:rsidRPr="00C564FC">
        <w:rPr>
          <w:rFonts w:ascii="Cambria" w:hAnsi="Cambria" w:cs="Arial Hebrew"/>
        </w:rPr>
        <w:t xml:space="preserve"> while also responding to European developments that brought together the ‘fine’ and ‘decorative’ arts</w:t>
      </w:r>
      <w:r w:rsidR="00077309" w:rsidRPr="00C564FC">
        <w:rPr>
          <w:rFonts w:ascii="Cambria" w:hAnsi="Cambria" w:cs="Arial Hebrew"/>
        </w:rPr>
        <w:t xml:space="preserve">. </w:t>
      </w:r>
      <w:r w:rsidR="00697C70" w:rsidRPr="00C564FC">
        <w:rPr>
          <w:rFonts w:ascii="Cambria" w:hAnsi="Cambria" w:cs="Arial Hebrew"/>
        </w:rPr>
        <w:t xml:space="preserve">This </w:t>
      </w:r>
      <w:r w:rsidR="00077309" w:rsidRPr="00C564FC">
        <w:rPr>
          <w:rFonts w:ascii="Cambria" w:hAnsi="Cambria" w:cs="Arial Hebrew"/>
        </w:rPr>
        <w:t xml:space="preserve">was </w:t>
      </w:r>
      <w:r w:rsidR="00697C70" w:rsidRPr="00C564FC">
        <w:rPr>
          <w:rFonts w:ascii="Cambria" w:hAnsi="Cambria" w:cs="Arial Hebrew"/>
        </w:rPr>
        <w:t>accomplished</w:t>
      </w:r>
      <w:r w:rsidR="00077309" w:rsidRPr="00C564FC">
        <w:rPr>
          <w:rFonts w:ascii="Cambria" w:hAnsi="Cambria" w:cs="Arial Hebrew"/>
        </w:rPr>
        <w:t xml:space="preserve"> in (for example) the formation of the Canadian Guild of Crafts in 1905, and </w:t>
      </w:r>
      <w:r w:rsidR="00697C70" w:rsidRPr="00C564FC">
        <w:rPr>
          <w:rFonts w:ascii="Cambria" w:hAnsi="Cambria" w:cs="Arial Hebrew"/>
        </w:rPr>
        <w:t xml:space="preserve">also in </w:t>
      </w:r>
      <w:r w:rsidR="00077309" w:rsidRPr="00C564FC">
        <w:rPr>
          <w:rFonts w:ascii="Cambria" w:hAnsi="Cambria" w:cs="Arial Hebrew"/>
        </w:rPr>
        <w:t xml:space="preserve">the establishment of </w:t>
      </w:r>
      <w:bookmarkStart w:id="0" w:name="_GoBack"/>
      <w:bookmarkEnd w:id="0"/>
      <w:r w:rsidR="00077309" w:rsidRPr="00C564FC">
        <w:rPr>
          <w:rFonts w:ascii="Cambria" w:hAnsi="Cambria" w:cs="Arial Hebrew"/>
        </w:rPr>
        <w:t xml:space="preserve">applied art collections </w:t>
      </w:r>
      <w:r w:rsidR="00697C70" w:rsidRPr="00C564FC">
        <w:rPr>
          <w:rFonts w:ascii="Cambria" w:hAnsi="Cambria" w:cs="Arial Hebrew"/>
        </w:rPr>
        <w:t>at</w:t>
      </w:r>
      <w:r w:rsidR="00077309" w:rsidRPr="00C564FC">
        <w:rPr>
          <w:rFonts w:ascii="Cambria" w:hAnsi="Cambria" w:cs="Arial Hebrew"/>
        </w:rPr>
        <w:t xml:space="preserve"> the Royal Ontario Museum (Toronto, 1914) and the Art Association of Montreal (1916</w:t>
      </w:r>
      <w:r w:rsidR="00697C70" w:rsidRPr="00C564FC">
        <w:rPr>
          <w:rFonts w:ascii="Cambria" w:hAnsi="Cambria" w:cs="Arial Hebrew"/>
        </w:rPr>
        <w:t xml:space="preserve">). Both of these institutions </w:t>
      </w:r>
      <w:r w:rsidR="00077309" w:rsidRPr="00C564FC">
        <w:rPr>
          <w:rFonts w:ascii="Cambria" w:hAnsi="Cambria" w:cs="Arial Hebrew"/>
        </w:rPr>
        <w:t>acquire</w:t>
      </w:r>
      <w:r w:rsidR="00697C70" w:rsidRPr="00C564FC">
        <w:rPr>
          <w:rFonts w:ascii="Cambria" w:hAnsi="Cambria" w:cs="Arial Hebrew"/>
        </w:rPr>
        <w:t>d</w:t>
      </w:r>
      <w:r w:rsidR="00077309" w:rsidRPr="00C564FC">
        <w:rPr>
          <w:rFonts w:ascii="Cambria" w:hAnsi="Cambria" w:cs="Arial Hebrew"/>
        </w:rPr>
        <w:t xml:space="preserve"> Canadian and international objects </w:t>
      </w:r>
      <w:r w:rsidR="00697C70" w:rsidRPr="00C564FC">
        <w:rPr>
          <w:rFonts w:ascii="Cambria" w:hAnsi="Cambria" w:cs="Arial Hebrew"/>
        </w:rPr>
        <w:t xml:space="preserve">to </w:t>
      </w:r>
      <w:r w:rsidR="00077309" w:rsidRPr="00C564FC">
        <w:rPr>
          <w:rFonts w:ascii="Cambria" w:hAnsi="Cambria" w:cs="Arial Hebrew"/>
        </w:rPr>
        <w:t xml:space="preserve">serve as models of future design, and to preserve notable examples of the country’s historic French, English and Aboriginal art. </w:t>
      </w:r>
      <w:r w:rsidR="00077309" w:rsidRPr="00C564FC">
        <w:rPr>
          <w:rFonts w:ascii="Cambria" w:hAnsi="Cambria" w:cs="Arial Hebrew"/>
          <w:i/>
        </w:rPr>
        <w:t xml:space="preserve">  </w:t>
      </w:r>
    </w:p>
    <w:p w:rsidR="002F7B35" w:rsidRPr="00C564FC" w:rsidRDefault="00077309" w:rsidP="002F7B35">
      <w:pPr>
        <w:rPr>
          <w:b/>
          <w:i/>
        </w:rPr>
      </w:pPr>
      <w:r w:rsidRPr="00C564FC">
        <w:rPr>
          <w:b/>
        </w:rPr>
        <w:t>--</w:t>
      </w:r>
      <w:r w:rsidR="002F7B35" w:rsidRPr="00C564FC">
        <w:rPr>
          <w:b/>
        </w:rPr>
        <w:t>-Dr Emily Mark-FitzGerald (Lecturer, School of Art History and Cultural Policy, UCD):</w:t>
      </w:r>
      <w:r w:rsidR="00697C70" w:rsidRPr="00C564FC">
        <w:rPr>
          <w:b/>
        </w:rPr>
        <w:t xml:space="preserve"> </w:t>
      </w:r>
      <w:r w:rsidR="00697C70" w:rsidRPr="00C564FC">
        <w:rPr>
          <w:b/>
          <w:i/>
        </w:rPr>
        <w:t>‘Celtic’ Canada: Public Art, Memory, and Migration in the 20</w:t>
      </w:r>
      <w:r w:rsidR="00697C70" w:rsidRPr="00C564FC">
        <w:rPr>
          <w:b/>
          <w:i/>
          <w:vertAlign w:val="superscript"/>
        </w:rPr>
        <w:t>th</w:t>
      </w:r>
      <w:r w:rsidR="00697C70" w:rsidRPr="00C564FC">
        <w:rPr>
          <w:b/>
          <w:i/>
        </w:rPr>
        <w:t xml:space="preserve"> Century.</w:t>
      </w:r>
    </w:p>
    <w:p w:rsidR="00697C70" w:rsidRPr="00C564FC" w:rsidRDefault="00697C70" w:rsidP="002F7B35">
      <w:r w:rsidRPr="00C564FC">
        <w:tab/>
      </w:r>
      <w:r w:rsidRPr="00C564FC">
        <w:rPr>
          <w:rFonts w:cs="Calibri"/>
        </w:rPr>
        <w:t>Since the 1990s the number of commemorative monuments to the Irish Famine has exploded worldwide, including more than twenty new monuments in Canada. This presentation addresses how and why 19</w:t>
      </w:r>
      <w:r w:rsidRPr="00C564FC">
        <w:rPr>
          <w:rFonts w:cs="Calibri"/>
          <w:vertAlign w:val="superscript"/>
        </w:rPr>
        <w:t>th</w:t>
      </w:r>
      <w:r w:rsidRPr="00C564FC">
        <w:rPr>
          <w:rFonts w:cs="Calibri"/>
        </w:rPr>
        <w:t>-century Irish migration has been extensively commemorated and visualized in Canada, placing this phenomenon in the context of Famine iconography, of traditions of commemoration, of contemporary politics of migration heritage, and of public art praxes.</w:t>
      </w:r>
    </w:p>
    <w:p w:rsidR="002F7B35" w:rsidRPr="00C564FC" w:rsidRDefault="00697C70" w:rsidP="002F7B35">
      <w:pPr>
        <w:rPr>
          <w:b/>
        </w:rPr>
      </w:pPr>
      <w:r w:rsidRPr="00C564FC">
        <w:rPr>
          <w:b/>
        </w:rPr>
        <w:t>--</w:t>
      </w:r>
      <w:r w:rsidR="002F7B35" w:rsidRPr="00C564FC">
        <w:rPr>
          <w:b/>
        </w:rPr>
        <w:t>-Dr Charles C. Hill (</w:t>
      </w:r>
      <w:r w:rsidRPr="00C564FC">
        <w:rPr>
          <w:b/>
        </w:rPr>
        <w:t>former</w:t>
      </w:r>
      <w:r w:rsidR="002F7B35" w:rsidRPr="00C564FC">
        <w:rPr>
          <w:b/>
        </w:rPr>
        <w:t xml:space="preserve"> Curator of Canadian Art, National Gallery of Canada):</w:t>
      </w:r>
      <w:r w:rsidRPr="00C564FC">
        <w:rPr>
          <w:b/>
        </w:rPr>
        <w:t xml:space="preserve"> </w:t>
      </w:r>
      <w:r w:rsidRPr="00C564FC">
        <w:rPr>
          <w:b/>
          <w:i/>
        </w:rPr>
        <w:t>Art and Society: Canadian Art 1910-1950.</w:t>
      </w:r>
    </w:p>
    <w:p w:rsidR="00697C70" w:rsidRPr="00C564FC" w:rsidRDefault="00697C70" w:rsidP="002F7B35">
      <w:r w:rsidRPr="00C564FC">
        <w:tab/>
        <w:t>This paper presents an overview of how artists and art movements in Canada approached art as a social tool to bring about change in Canadian society</w:t>
      </w:r>
      <w:r w:rsidR="000C7C3E" w:rsidRPr="00C564FC">
        <w:t xml:space="preserve"> during the first half of the twentieth century</w:t>
      </w:r>
      <w:r w:rsidRPr="00C564FC">
        <w:t xml:space="preserve">. Three distinct but thematically inter-related phenomena will be covered: </w:t>
      </w:r>
      <w:r w:rsidR="000C7C3E" w:rsidRPr="00C564FC">
        <w:t xml:space="preserve">(1) </w:t>
      </w:r>
      <w:r w:rsidRPr="00C564FC">
        <w:t xml:space="preserve">the Group of Seven (which promoted the Canadian landscape as a </w:t>
      </w:r>
      <w:r w:rsidR="000C7C3E" w:rsidRPr="00C564FC">
        <w:t xml:space="preserve">means of fostering a sense of national identity and cohesion); (2) the social realist artists who between the two world wars reoriented Canadian art toward a concern with social issues; and (3) the francophone </w:t>
      </w:r>
      <w:proofErr w:type="spellStart"/>
      <w:r w:rsidR="000C7C3E" w:rsidRPr="00C564FC">
        <w:t>Automatiste</w:t>
      </w:r>
      <w:proofErr w:type="spellEnd"/>
      <w:r w:rsidR="000C7C3E" w:rsidRPr="00C564FC">
        <w:t xml:space="preserve"> artists who in Montreal during the 1940s explored the links between abstraction in art, and personal and social liberation. </w:t>
      </w:r>
    </w:p>
    <w:p w:rsidR="002F7B35" w:rsidRPr="00C564FC" w:rsidRDefault="00697C70" w:rsidP="002F7B35">
      <w:r w:rsidRPr="00C564FC">
        <w:tab/>
      </w:r>
    </w:p>
    <w:p w:rsidR="009B4AD9" w:rsidRPr="00C564FC" w:rsidRDefault="002F7B35" w:rsidP="009B4AD9">
      <w:pPr>
        <w:rPr>
          <w:b/>
          <w:i/>
          <w:sz w:val="28"/>
          <w:szCs w:val="28"/>
        </w:rPr>
      </w:pPr>
      <w:r w:rsidRPr="00C564FC">
        <w:rPr>
          <w:b/>
          <w:i/>
          <w:sz w:val="28"/>
          <w:szCs w:val="28"/>
        </w:rPr>
        <w:lastRenderedPageBreak/>
        <w:t>Afternoon</w:t>
      </w:r>
      <w:r w:rsidR="009B4AD9" w:rsidRPr="00C564FC">
        <w:rPr>
          <w:b/>
          <w:i/>
          <w:sz w:val="28"/>
          <w:szCs w:val="28"/>
        </w:rPr>
        <w:t xml:space="preserve"> Session: Art, Design, and (</w:t>
      </w:r>
      <w:proofErr w:type="spellStart"/>
      <w:proofErr w:type="gramStart"/>
      <w:r w:rsidR="009B4AD9" w:rsidRPr="00C564FC">
        <w:rPr>
          <w:b/>
          <w:i/>
          <w:sz w:val="28"/>
          <w:szCs w:val="28"/>
        </w:rPr>
        <w:t>Mis</w:t>
      </w:r>
      <w:proofErr w:type="spellEnd"/>
      <w:r w:rsidR="009B4AD9" w:rsidRPr="00C564FC">
        <w:rPr>
          <w:b/>
          <w:i/>
          <w:sz w:val="28"/>
          <w:szCs w:val="28"/>
        </w:rPr>
        <w:t>)understandings</w:t>
      </w:r>
      <w:proofErr w:type="gramEnd"/>
      <w:r w:rsidR="009B4AD9" w:rsidRPr="00C564FC">
        <w:rPr>
          <w:b/>
          <w:i/>
          <w:sz w:val="28"/>
          <w:szCs w:val="28"/>
        </w:rPr>
        <w:t xml:space="preserve"> between Canada’s Native Peoples and Its Euro-Canadian Populations:</w:t>
      </w:r>
    </w:p>
    <w:p w:rsidR="00011F54" w:rsidRPr="00C564FC" w:rsidRDefault="000C7C3E" w:rsidP="00F90A9E">
      <w:pPr>
        <w:rPr>
          <w:b/>
        </w:rPr>
      </w:pPr>
      <w:r w:rsidRPr="00C564FC">
        <w:rPr>
          <w:b/>
          <w:i/>
        </w:rPr>
        <w:t>--</w:t>
      </w:r>
      <w:r w:rsidR="009B4AD9" w:rsidRPr="00C564FC">
        <w:rPr>
          <w:b/>
        </w:rPr>
        <w:t>-Dr Anna Hudson (Associate Professor of Art History, York University):</w:t>
      </w:r>
      <w:r w:rsidR="00F90A9E" w:rsidRPr="00C564FC">
        <w:rPr>
          <w:b/>
        </w:rPr>
        <w:t xml:space="preserve"> </w:t>
      </w:r>
      <w:r w:rsidR="00011F54" w:rsidRPr="00C564FC">
        <w:rPr>
          <w:rFonts w:cs="Calibri"/>
          <w:b/>
          <w:bCs/>
          <w:i/>
        </w:rPr>
        <w:t>Frances Anne Hopkins’s</w:t>
      </w:r>
      <w:r w:rsidR="00011F54" w:rsidRPr="00C564FC">
        <w:rPr>
          <w:rFonts w:cs="Calibri"/>
          <w:b/>
          <w:bCs/>
        </w:rPr>
        <w:t xml:space="preserve"> </w:t>
      </w:r>
      <w:r w:rsidR="00F90A9E" w:rsidRPr="00C564FC">
        <w:rPr>
          <w:rFonts w:cs="Calibri"/>
          <w:b/>
          <w:bCs/>
        </w:rPr>
        <w:t>“</w:t>
      </w:r>
      <w:r w:rsidR="00011F54" w:rsidRPr="00C564FC">
        <w:rPr>
          <w:rFonts w:cs="Calibri"/>
          <w:b/>
          <w:bCs/>
          <w:i/>
          <w:iCs/>
        </w:rPr>
        <w:t xml:space="preserve">The Red River Expedition at </w:t>
      </w:r>
      <w:proofErr w:type="spellStart"/>
      <w:r w:rsidR="00011F54" w:rsidRPr="00C564FC">
        <w:rPr>
          <w:rFonts w:cs="Calibri"/>
          <w:b/>
          <w:bCs/>
          <w:i/>
          <w:iCs/>
        </w:rPr>
        <w:t>Kakabeka</w:t>
      </w:r>
      <w:proofErr w:type="spellEnd"/>
      <w:r w:rsidR="00011F54" w:rsidRPr="00C564FC">
        <w:rPr>
          <w:rFonts w:cs="Calibri"/>
          <w:b/>
          <w:bCs/>
          <w:i/>
          <w:iCs/>
        </w:rPr>
        <w:t xml:space="preserve"> Fall</w:t>
      </w:r>
      <w:r w:rsidR="00011F54" w:rsidRPr="00C564FC">
        <w:rPr>
          <w:rFonts w:cs="Calibri"/>
          <w:b/>
          <w:bCs/>
        </w:rPr>
        <w:t>s</w:t>
      </w:r>
      <w:r w:rsidR="00F90A9E" w:rsidRPr="00C564FC">
        <w:rPr>
          <w:rFonts w:cs="Calibri"/>
          <w:b/>
          <w:bCs/>
        </w:rPr>
        <w:t>”.</w:t>
      </w:r>
    </w:p>
    <w:p w:rsidR="00011F54" w:rsidRPr="00C564FC" w:rsidRDefault="00011F54" w:rsidP="00F90A9E">
      <w:pPr>
        <w:ind w:firstLine="720"/>
        <w:rPr>
          <w:rFonts w:cs="Calibri"/>
        </w:rPr>
      </w:pPr>
      <w:r w:rsidRPr="00C564FC">
        <w:rPr>
          <w:rFonts w:cs="Calibri"/>
        </w:rPr>
        <w:t xml:space="preserve">By 1867, the year </w:t>
      </w:r>
      <w:r w:rsidR="00F90A9E" w:rsidRPr="00C564FC">
        <w:rPr>
          <w:rFonts w:cs="Calibri"/>
        </w:rPr>
        <w:t>of Canadian confederation</w:t>
      </w:r>
      <w:r w:rsidRPr="00C564FC">
        <w:rPr>
          <w:rFonts w:cs="Calibri"/>
        </w:rPr>
        <w:t xml:space="preserve">, </w:t>
      </w:r>
      <w:r w:rsidR="00F90A9E" w:rsidRPr="00C564FC">
        <w:rPr>
          <w:rFonts w:cs="Calibri"/>
        </w:rPr>
        <w:t xml:space="preserve">resistance among </w:t>
      </w:r>
      <w:r w:rsidRPr="00C564FC">
        <w:rPr>
          <w:rFonts w:cs="Calibri"/>
        </w:rPr>
        <w:t>the Métis – the western Canadian population that had both First Nations and European ancestry – posed a real threat to the political authority of Canada’s first prime m</w:t>
      </w:r>
      <w:r w:rsidR="00F90A9E" w:rsidRPr="00C564FC">
        <w:rPr>
          <w:rFonts w:cs="Calibri"/>
        </w:rPr>
        <w:t>inister, Sir John A. Macdonald. I</w:t>
      </w:r>
      <w:r w:rsidRPr="00C564FC">
        <w:rPr>
          <w:rFonts w:cs="Calibri"/>
        </w:rPr>
        <w:t xml:space="preserve">n 1870 </w:t>
      </w:r>
      <w:r w:rsidR="00F90A9E" w:rsidRPr="00C564FC">
        <w:rPr>
          <w:rFonts w:cs="Calibri"/>
        </w:rPr>
        <w:t xml:space="preserve">Macdonald </w:t>
      </w:r>
      <w:r w:rsidRPr="00C564FC">
        <w:rPr>
          <w:rFonts w:cs="Calibri"/>
        </w:rPr>
        <w:t>sent an expedition</w:t>
      </w:r>
      <w:r w:rsidR="00F90A9E" w:rsidRPr="00C564FC">
        <w:rPr>
          <w:rFonts w:cs="Calibri"/>
        </w:rPr>
        <w:t xml:space="preserve"> to what is now the province of Manitoba,</w:t>
      </w:r>
      <w:r w:rsidRPr="00C564FC">
        <w:rPr>
          <w:rFonts w:cs="Calibri"/>
        </w:rPr>
        <w:t xml:space="preserve"> to thwart the Métis </w:t>
      </w:r>
      <w:r w:rsidR="00F90A9E" w:rsidRPr="00C564FC">
        <w:rPr>
          <w:rFonts w:cs="Calibri"/>
        </w:rPr>
        <w:t>and</w:t>
      </w:r>
      <w:r w:rsidRPr="00C564FC">
        <w:rPr>
          <w:rFonts w:cs="Calibri"/>
        </w:rPr>
        <w:t xml:space="preserve"> their leader, Louis Riel. Frances Anne Hopkins’s 1877 painting of the expedition incorporates a mixture of First Nations and European imagery</w:t>
      </w:r>
      <w:r w:rsidR="00F90A9E" w:rsidRPr="00C564FC">
        <w:rPr>
          <w:rFonts w:cs="Calibri"/>
        </w:rPr>
        <w:t xml:space="preserve">: a combination that can be read as tacitly recognizing that appropriation of Métis cultural identity into </w:t>
      </w:r>
      <w:r w:rsidR="00EF6C48" w:rsidRPr="00C564FC">
        <w:rPr>
          <w:rFonts w:cs="Calibri"/>
        </w:rPr>
        <w:t>a</w:t>
      </w:r>
      <w:r w:rsidR="00F90A9E" w:rsidRPr="00C564FC">
        <w:rPr>
          <w:rFonts w:cs="Calibri"/>
        </w:rPr>
        <w:t xml:space="preserve"> larger definition of Canada was essential to the success of </w:t>
      </w:r>
      <w:r w:rsidR="00EF6C48" w:rsidRPr="00C564FC">
        <w:rPr>
          <w:rFonts w:cs="Calibri"/>
        </w:rPr>
        <w:t>the country’s</w:t>
      </w:r>
      <w:r w:rsidR="00F90A9E" w:rsidRPr="00C564FC">
        <w:rPr>
          <w:rFonts w:cs="Calibri"/>
        </w:rPr>
        <w:t xml:space="preserve"> geographical expansion across First Nations and Métis territory.</w:t>
      </w:r>
    </w:p>
    <w:p w:rsidR="009B4AD9" w:rsidRPr="00C564FC" w:rsidRDefault="000C7C3E" w:rsidP="009B4AD9">
      <w:pPr>
        <w:rPr>
          <w:b/>
          <w:i/>
        </w:rPr>
      </w:pPr>
      <w:r w:rsidRPr="00C564FC">
        <w:rPr>
          <w:b/>
        </w:rPr>
        <w:t>--</w:t>
      </w:r>
      <w:r w:rsidR="009B4AD9" w:rsidRPr="00C564FC">
        <w:rPr>
          <w:b/>
        </w:rPr>
        <w:t xml:space="preserve">-Dr </w:t>
      </w:r>
      <w:proofErr w:type="spellStart"/>
      <w:r w:rsidR="009B4AD9" w:rsidRPr="00C564FC">
        <w:rPr>
          <w:b/>
        </w:rPr>
        <w:t>Gerta</w:t>
      </w:r>
      <w:proofErr w:type="spellEnd"/>
      <w:r w:rsidR="009B4AD9" w:rsidRPr="00C564FC">
        <w:rPr>
          <w:b/>
        </w:rPr>
        <w:t xml:space="preserve"> Moray (Professor Emeritus of Art History, University of Guelph):</w:t>
      </w:r>
      <w:r w:rsidRPr="00C564FC">
        <w:rPr>
          <w:b/>
        </w:rPr>
        <w:t xml:space="preserve"> </w:t>
      </w:r>
      <w:r w:rsidRPr="00C564FC">
        <w:rPr>
          <w:b/>
          <w:i/>
        </w:rPr>
        <w:t>‘A Lady Who Prefers Indians’: The Contentious Modernism of Emily Carr.</w:t>
      </w:r>
    </w:p>
    <w:p w:rsidR="000C7C3E" w:rsidRPr="00C564FC" w:rsidRDefault="000C7C3E" w:rsidP="009B4AD9">
      <w:r w:rsidRPr="00C564FC">
        <w:tab/>
      </w:r>
      <w:r w:rsidRPr="00C564FC">
        <w:rPr>
          <w:rFonts w:cs="Consolas"/>
        </w:rPr>
        <w:t xml:space="preserve">In 1907 the British Columbia artist Emily Carr conceived a project to record in paint the traditional cultures of Canada’s Northwest Coast Aboriginal populations, and to use that work to champion traditional First Nations cultures. This project set her on the path to become Canada’s most distinctive, controversial, and yet most beloved modern artist: a status that she maintains both nationally and internationally to this day. This paper examines how critical assessments of her work have </w:t>
      </w:r>
      <w:r w:rsidR="00CB249C" w:rsidRPr="00C564FC">
        <w:rPr>
          <w:rFonts w:cs="Consolas"/>
        </w:rPr>
        <w:t>for the past century</w:t>
      </w:r>
      <w:r w:rsidRPr="00C564FC">
        <w:rPr>
          <w:rFonts w:cs="Consolas"/>
        </w:rPr>
        <w:t xml:space="preserve"> been as varied and as political as</w:t>
      </w:r>
      <w:r w:rsidR="00CB249C" w:rsidRPr="00C564FC">
        <w:rPr>
          <w:rFonts w:cs="Consolas"/>
        </w:rPr>
        <w:t xml:space="preserve"> were</w:t>
      </w:r>
      <w:r w:rsidRPr="00C564FC">
        <w:rPr>
          <w:rFonts w:cs="Consolas"/>
        </w:rPr>
        <w:t xml:space="preserve"> the obstacles that she encountered in its making.</w:t>
      </w:r>
    </w:p>
    <w:p w:rsidR="009B4AD9" w:rsidRPr="00C564FC" w:rsidRDefault="000C7C3E" w:rsidP="009B4AD9">
      <w:pPr>
        <w:rPr>
          <w:b/>
          <w:i/>
        </w:rPr>
      </w:pPr>
      <w:r w:rsidRPr="00C564FC">
        <w:rPr>
          <w:b/>
        </w:rPr>
        <w:t>--</w:t>
      </w:r>
      <w:r w:rsidR="009B4AD9" w:rsidRPr="00C564FC">
        <w:rPr>
          <w:b/>
        </w:rPr>
        <w:t>-Dr Carol Payne (Associate Professor of Art History, Carleton University):</w:t>
      </w:r>
      <w:r w:rsidR="00CB249C" w:rsidRPr="00C564FC">
        <w:rPr>
          <w:b/>
        </w:rPr>
        <w:t xml:space="preserve"> </w:t>
      </w:r>
      <w:r w:rsidR="00CB249C" w:rsidRPr="00C564FC">
        <w:rPr>
          <w:b/>
          <w:i/>
        </w:rPr>
        <w:t>Cold Shots: The History of Photography in Canada’s North.</w:t>
      </w:r>
    </w:p>
    <w:p w:rsidR="00CB249C" w:rsidRPr="00C564FC" w:rsidRDefault="00CB249C" w:rsidP="00CB249C">
      <w:r w:rsidRPr="00C564FC">
        <w:tab/>
        <w:t>The North has long been a key marker of Canadian nationhood. For most Canadians, and certainly international audiences, these vast and remote regions are known not through personal experience but through representations, especially photographs.  Artists, tourists, explorers, missionaries, ethnographers, and governmental officials have deployed the camera extensively.  This paper introduces photography of the arctic and subarctic regions of Canada, surveys key uses of photography in the North, and explores how these images are being reimagined from Inuit positions in recent Inuit photography.</w:t>
      </w:r>
    </w:p>
    <w:p w:rsidR="00B5655F" w:rsidRPr="00C564FC" w:rsidRDefault="00B5655F"/>
    <w:sectPr w:rsidR="00B5655F" w:rsidRPr="00C564FC" w:rsidSect="008B1DA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Hebrew">
    <w:charset w:val="00"/>
    <w:family w:val="auto"/>
    <w:pitch w:val="variable"/>
    <w:sig w:usb0="80000843" w:usb1="40002002" w:usb2="00000000" w:usb3="00000000" w:csb0="0000002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D9"/>
    <w:rsid w:val="00011F54"/>
    <w:rsid w:val="00077309"/>
    <w:rsid w:val="000C7C3E"/>
    <w:rsid w:val="002F7B35"/>
    <w:rsid w:val="0041799F"/>
    <w:rsid w:val="0045572E"/>
    <w:rsid w:val="005777BB"/>
    <w:rsid w:val="005E32D6"/>
    <w:rsid w:val="006612DA"/>
    <w:rsid w:val="00697C70"/>
    <w:rsid w:val="00856FA8"/>
    <w:rsid w:val="008B1DAC"/>
    <w:rsid w:val="009B4AD9"/>
    <w:rsid w:val="009E00E0"/>
    <w:rsid w:val="00B5655F"/>
    <w:rsid w:val="00BC3476"/>
    <w:rsid w:val="00C564FC"/>
    <w:rsid w:val="00CB249C"/>
    <w:rsid w:val="00D76F96"/>
    <w:rsid w:val="00DC5FC7"/>
    <w:rsid w:val="00DD4903"/>
    <w:rsid w:val="00EA5F80"/>
    <w:rsid w:val="00EF6C48"/>
    <w:rsid w:val="00F467C8"/>
    <w:rsid w:val="00F90A9E"/>
    <w:rsid w:val="00F93770"/>
    <w:rsid w:val="00F959C9"/>
    <w:rsid w:val="00FC195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4478</Characters>
  <Application>Microsoft Macintosh Word</Application>
  <DocSecurity>0</DocSecurity>
  <Lines>37</Lines>
  <Paragraphs>10</Paragraphs>
  <ScaleCrop>false</ScaleCrop>
  <Company>UCD</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Foss</dc:creator>
  <cp:lastModifiedBy>Julie Rodgers</cp:lastModifiedBy>
  <cp:revision>2</cp:revision>
  <dcterms:created xsi:type="dcterms:W3CDTF">2015-03-26T16:19:00Z</dcterms:created>
  <dcterms:modified xsi:type="dcterms:W3CDTF">2015-03-26T16:19:00Z</dcterms:modified>
</cp:coreProperties>
</file>